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783ED0">
        <w:rPr>
          <w:sz w:val="26"/>
          <w:szCs w:val="26"/>
        </w:rPr>
        <w:t>11</w:t>
      </w:r>
      <w:r w:rsidR="00A127D8" w:rsidRPr="004108E5">
        <w:rPr>
          <w:sz w:val="26"/>
          <w:szCs w:val="26"/>
        </w:rPr>
        <w:t>/2019</w:t>
      </w:r>
    </w:p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95B44">
        <w:rPr>
          <w:sz w:val="26"/>
          <w:szCs w:val="26"/>
        </w:rPr>
        <w:t>27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:rsidR="002A4CCC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w sprawie</w:t>
      </w:r>
      <w:r w:rsidR="005A4993">
        <w:rPr>
          <w:sz w:val="26"/>
          <w:szCs w:val="26"/>
        </w:rPr>
        <w:t xml:space="preserve"> </w:t>
      </w:r>
      <w:r w:rsidR="0008393A">
        <w:rPr>
          <w:sz w:val="26"/>
          <w:szCs w:val="26"/>
        </w:rPr>
        <w:t>powoływania obwodowych komisji wyborczych w obwodach</w:t>
      </w:r>
      <w:r w:rsidR="005A4993">
        <w:rPr>
          <w:sz w:val="26"/>
          <w:szCs w:val="26"/>
        </w:rPr>
        <w:t xml:space="preserve"> głosowania </w:t>
      </w:r>
      <w:r w:rsidR="0008393A">
        <w:rPr>
          <w:sz w:val="26"/>
          <w:szCs w:val="26"/>
        </w:rPr>
        <w:t>utworzonych w kraju</w:t>
      </w:r>
      <w:r w:rsidRPr="004108E5">
        <w:rPr>
          <w:sz w:val="26"/>
          <w:szCs w:val="26"/>
        </w:rPr>
        <w:t xml:space="preserve">, w </w:t>
      </w:r>
      <w:r w:rsidR="0008393A">
        <w:rPr>
          <w:sz w:val="26"/>
          <w:szCs w:val="26"/>
        </w:rPr>
        <w:t>wyborach do Sejmu Rzeczypospolitej Polskiej i do Senatu Rzeczypospolitej Polskiej, Prezy</w:t>
      </w:r>
      <w:r w:rsidR="001E7A6F">
        <w:rPr>
          <w:sz w:val="26"/>
          <w:szCs w:val="26"/>
        </w:rPr>
        <w:t>denta Rzeczypospolitej Polskiej</w:t>
      </w:r>
      <w:r w:rsidR="005A4993">
        <w:rPr>
          <w:sz w:val="26"/>
          <w:szCs w:val="26"/>
        </w:rPr>
        <w:br/>
      </w:r>
      <w:r w:rsidR="0008393A">
        <w:rPr>
          <w:sz w:val="26"/>
          <w:szCs w:val="26"/>
        </w:rPr>
        <w:t>oraz do Parlamentu Europejskiego</w:t>
      </w:r>
    </w:p>
    <w:p w:rsidR="006F7BB6" w:rsidRPr="006F7BB6" w:rsidRDefault="006F7BB6" w:rsidP="006F7BB6">
      <w:pPr>
        <w:spacing w:after="0" w:line="380" w:lineRule="exact"/>
        <w:jc w:val="center"/>
        <w:rPr>
          <w:sz w:val="20"/>
          <w:szCs w:val="20"/>
        </w:rPr>
      </w:pPr>
      <w:r w:rsidRPr="006F7BB6">
        <w:rPr>
          <w:sz w:val="20"/>
          <w:szCs w:val="20"/>
        </w:rPr>
        <w:t>(zmieniona uchwa</w:t>
      </w:r>
      <w:r w:rsidR="00532C4C">
        <w:rPr>
          <w:sz w:val="20"/>
          <w:szCs w:val="20"/>
        </w:rPr>
        <w:t>łami PKW NR 79/2019 z dnia 5 sierpnia 2019r. i</w:t>
      </w:r>
      <w:r w:rsidRPr="006F7BB6">
        <w:rPr>
          <w:sz w:val="20"/>
          <w:szCs w:val="20"/>
        </w:rPr>
        <w:t xml:space="preserve"> NR 20/2020 z dnia 17 lutego 2020r.)</w:t>
      </w:r>
    </w:p>
    <w:p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</w:t>
      </w:r>
      <w:r w:rsidR="00793012">
        <w:rPr>
          <w:sz w:val="26"/>
          <w:szCs w:val="26"/>
        </w:rPr>
        <w:t>ór</w:t>
      </w:r>
      <w:r w:rsidR="0035639F" w:rsidRPr="004108E5">
        <w:rPr>
          <w:sz w:val="26"/>
          <w:szCs w:val="26"/>
        </w:rPr>
        <w:t xml:space="preserve"> zgłoszenia</w:t>
      </w:r>
      <w:r w:rsidR="00793012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</w:t>
      </w:r>
      <w:r w:rsidR="00793012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</w:t>
      </w:r>
      <w:r w:rsidR="0008393A">
        <w:rPr>
          <w:sz w:val="26"/>
          <w:szCs w:val="26"/>
        </w:rPr>
        <w:t xml:space="preserve">obwodach głosowania utworzonych w kraju </w:t>
      </w:r>
      <w:r w:rsidR="0008393A" w:rsidRPr="004108E5">
        <w:rPr>
          <w:sz w:val="26"/>
          <w:szCs w:val="26"/>
        </w:rPr>
        <w:t xml:space="preserve">w </w:t>
      </w:r>
      <w:r w:rsidR="0008393A">
        <w:rPr>
          <w:sz w:val="26"/>
          <w:szCs w:val="26"/>
        </w:rPr>
        <w:t>wyborach do Sejmu Rzeczypospolitej Polskiej i do Senatu Rzeczypospolitej Polskiej, Prezydenta Rzeczypospolitej Polskiej oraz do Parlamentu Europejskiego.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obwodową komisję wyborczą, o której mowa w art. 181a § </w:t>
      </w:r>
      <w:r w:rsidR="0006596B" w:rsidRPr="004108E5">
        <w:rPr>
          <w:sz w:val="26"/>
          <w:szCs w:val="26"/>
        </w:rPr>
        <w:t>1 pkt 1 Kodeksu wyborczego</w:t>
      </w:r>
      <w:r w:rsidR="00C55974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</w:t>
      </w:r>
      <w:r w:rsidR="003A0C2B">
        <w:rPr>
          <w:sz w:val="26"/>
          <w:szCs w:val="26"/>
        </w:rPr>
        <w:t xml:space="preserve"> oraz domu studenckim lub zespołach domów studenckich</w:t>
      </w:r>
      <w:r w:rsidR="00E10AE8" w:rsidRPr="004108E5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 xml:space="preserve">. </w:t>
      </w:r>
      <w:r w:rsidR="00B20ACB">
        <w:rPr>
          <w:sz w:val="26"/>
          <w:szCs w:val="26"/>
        </w:rPr>
        <w:t>W wyborach do Parlamentu Europejskiego k</w:t>
      </w:r>
      <w:r w:rsidR="00B20ACB" w:rsidRPr="004108E5">
        <w:rPr>
          <w:sz w:val="26"/>
          <w:szCs w:val="26"/>
        </w:rPr>
        <w:t xml:space="preserve">andydatem </w:t>
      </w:r>
      <w:r w:rsidR="00E10AE8" w:rsidRPr="004108E5">
        <w:rPr>
          <w:sz w:val="26"/>
          <w:szCs w:val="26"/>
        </w:rPr>
        <w:t>do składu komisji może być również obywatel Unii Europejskiej niebędący obywatelem polskim, który:</w:t>
      </w:r>
    </w:p>
    <w:p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komisarz wyborczy;</w:t>
      </w:r>
    </w:p>
    <w:p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</w:t>
      </w:r>
      <w:r w:rsidR="00C55974">
        <w:rPr>
          <w:sz w:val="26"/>
          <w:szCs w:val="26"/>
        </w:rPr>
        <w:t>komisja</w:t>
      </w:r>
      <w:r w:rsidR="00AB5F5A" w:rsidRPr="004108E5">
        <w:rPr>
          <w:sz w:val="26"/>
          <w:szCs w:val="26"/>
        </w:rPr>
        <w:t>;</w:t>
      </w:r>
    </w:p>
    <w:p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Pr="004108E5">
        <w:rPr>
          <w:sz w:val="26"/>
          <w:szCs w:val="26"/>
        </w:rPr>
        <w:t>ji partii politycznych, która 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:rsidR="006B1B93" w:rsidRPr="004108E5" w:rsidRDefault="006B1B93" w:rsidP="00293B15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</w:t>
      </w:r>
      <w:r w:rsidR="00293B15">
        <w:rPr>
          <w:szCs w:val="26"/>
        </w:rPr>
        <w:t>we </w:t>
      </w:r>
      <w:r w:rsidR="00C84743">
        <w:rPr>
          <w:szCs w:val="26"/>
        </w:rPr>
        <w:t>wszystkich obwodach głosowania.</w:t>
      </w:r>
    </w:p>
    <w:p w:rsidR="006F24EC" w:rsidRPr="004108E5" w:rsidRDefault="00EB3FB4" w:rsidP="00293B1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</w:t>
      </w:r>
      <w:r w:rsidR="00C84743">
        <w:rPr>
          <w:sz w:val="26"/>
          <w:szCs w:val="26"/>
        </w:rPr>
        <w:t xml:space="preserve"> komisji </w:t>
      </w:r>
      <w:r w:rsidR="0006596B" w:rsidRPr="00293B15">
        <w:rPr>
          <w:sz w:val="26"/>
          <w:szCs w:val="26"/>
        </w:rPr>
        <w:t>na druku stanowiącym załącznik do uchwały</w:t>
      </w:r>
      <w:r w:rsidR="00C84743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Przywrócenie terminu do zgłaszania kand</w:t>
      </w:r>
      <w:r w:rsidR="00AF6482">
        <w:rPr>
          <w:sz w:val="26"/>
          <w:szCs w:val="26"/>
        </w:rPr>
        <w:t>ydatów na członków komisji jest </w:t>
      </w:r>
      <w:r w:rsidR="00E10AE8" w:rsidRPr="004108E5">
        <w:rPr>
          <w:sz w:val="26"/>
          <w:szCs w:val="26"/>
        </w:rPr>
        <w:t>niedopuszczalne.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(zgodny z adresem ujęcia w rejestr</w:t>
      </w:r>
      <w:r w:rsidR="0006503D">
        <w:rPr>
          <w:sz w:val="26"/>
          <w:szCs w:val="26"/>
        </w:rPr>
        <w:t>ze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komisji </w:t>
      </w:r>
      <w:r w:rsidR="003F1A37" w:rsidRPr="004108E5">
        <w:rPr>
          <w:sz w:val="26"/>
          <w:szCs w:val="26"/>
        </w:rPr>
        <w:t>w danej gminie.</w:t>
      </w:r>
    </w:p>
    <w:p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</w:t>
      </w:r>
      <w:r w:rsidR="00293B15">
        <w:rPr>
          <w:sz w:val="26"/>
          <w:szCs w:val="26"/>
        </w:rPr>
        <w:t>nformatycznego, o którym mowa w § 10</w:t>
      </w:r>
      <w:r w:rsidRPr="004108E5">
        <w:rPr>
          <w:sz w:val="26"/>
          <w:szCs w:val="26"/>
        </w:rPr>
        <w:t>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do więcej niż jednej komisji w danej gminie</w:t>
      </w:r>
      <w:r w:rsidR="00293B1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111FF7">
        <w:rPr>
          <w:sz w:val="26"/>
          <w:szCs w:val="26"/>
        </w:rPr>
        <w:t xml:space="preserve">ich w skład komisji w 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</w:t>
      </w:r>
      <w:r w:rsidR="00446B37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>, w miarę wpływu zgłoszeń, sporządza, odrębnie dla każdego obwodu głosowania, wykaz zgłoszonych kandydatów na członków komisji.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323A54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9C01ED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9C01ED">
        <w:rPr>
          <w:sz w:val="26"/>
          <w:szCs w:val="26"/>
        </w:rPr>
        <w:t>§ 1</w:t>
      </w:r>
      <w:r w:rsidR="007D6026" w:rsidRPr="009C01ED">
        <w:rPr>
          <w:sz w:val="26"/>
          <w:szCs w:val="26"/>
        </w:rPr>
        <w:t>3</w:t>
      </w:r>
      <w:r w:rsidRPr="009C01ED">
        <w:rPr>
          <w:sz w:val="26"/>
          <w:szCs w:val="26"/>
        </w:rPr>
        <w:t xml:space="preserve">. Jeżeli liczba prawidłowo zgłoszonych kandydatów do składu komisji jest równa </w:t>
      </w:r>
      <w:r w:rsidR="007D6026" w:rsidRPr="009C01ED">
        <w:rPr>
          <w:sz w:val="26"/>
          <w:szCs w:val="26"/>
        </w:rPr>
        <w:t xml:space="preserve">ustawowemu składowi </w:t>
      </w:r>
      <w:r w:rsidR="00340174" w:rsidRPr="009C01ED">
        <w:rPr>
          <w:sz w:val="26"/>
          <w:szCs w:val="26"/>
        </w:rPr>
        <w:t>liczbowemu</w:t>
      </w:r>
      <w:r w:rsidRPr="009C01ED">
        <w:rPr>
          <w:sz w:val="26"/>
          <w:szCs w:val="26"/>
        </w:rPr>
        <w:t xml:space="preserve">, komisja powoływana jest w składzie odpowiadającym liczbie zgłoszonych </w:t>
      </w:r>
      <w:r w:rsidRPr="004108E5">
        <w:rPr>
          <w:sz w:val="26"/>
          <w:szCs w:val="26"/>
        </w:rPr>
        <w:t xml:space="preserve">kandydatów. </w:t>
      </w:r>
    </w:p>
    <w:p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E10AE8" w:rsidRPr="004108E5">
        <w:rPr>
          <w:sz w:val="26"/>
          <w:szCs w:val="26"/>
        </w:rPr>
        <w:t>pełnomocnik</w:t>
      </w:r>
      <w:r w:rsidR="00FC4170" w:rsidRPr="004108E5">
        <w:rPr>
          <w:sz w:val="26"/>
          <w:szCs w:val="26"/>
        </w:rPr>
        <w:t>om</w:t>
      </w:r>
      <w:r w:rsidR="00E10AE8" w:rsidRPr="004108E5">
        <w:rPr>
          <w:sz w:val="26"/>
          <w:szCs w:val="26"/>
        </w:rPr>
        <w:t xml:space="preserve"> wyborczy</w:t>
      </w:r>
      <w:r w:rsidR="00FC4170" w:rsidRPr="004108E5">
        <w:rPr>
          <w:sz w:val="26"/>
          <w:szCs w:val="26"/>
        </w:rPr>
        <w:t>m</w:t>
      </w:r>
      <w:r w:rsidRPr="004108E5">
        <w:rPr>
          <w:sz w:val="26"/>
          <w:szCs w:val="26"/>
        </w:rPr>
        <w:t xml:space="preserve"> i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upływem terminu </w:t>
      </w:r>
      <w:r w:rsidRPr="004108E5">
        <w:rPr>
          <w:sz w:val="26"/>
          <w:szCs w:val="26"/>
        </w:rPr>
        <w:lastRenderedPageBreak/>
        <w:t>zgłoszenia kandydata 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>umieszczając je w Biuletynie 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340174" w:rsidRPr="004108E5">
        <w:rPr>
          <w:sz w:val="26"/>
          <w:szCs w:val="26"/>
        </w:rPr>
        <w:t>komisji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</w:t>
      </w:r>
      <w:r w:rsidR="009C01ED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</w:t>
      </w:r>
      <w:r w:rsidR="006D6ED9" w:rsidRPr="004108E5">
        <w:rPr>
          <w:sz w:val="26"/>
          <w:szCs w:val="26"/>
        </w:rPr>
        <w:lastRenderedPageBreak/>
        <w:t xml:space="preserve">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</w:t>
      </w:r>
      <w:r w:rsidRPr="004108E5">
        <w:rPr>
          <w:sz w:val="26"/>
          <w:szCs w:val="26"/>
        </w:rPr>
        <w:t>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niezamieszkiwania stale na obszarze województwa, w którym została powołana komisja;</w:t>
      </w:r>
    </w:p>
    <w:p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nieuczestniczenia w pracach komisji bez usprawiedliwienia lub podejmowania działań sprzecznych z prawem;</w:t>
      </w:r>
    </w:p>
    <w:p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848A7">
        <w:rPr>
          <w:sz w:val="26"/>
          <w:szCs w:val="26"/>
        </w:rPr>
        <w:t>niewykonywania lub nienależytego wykonywania obowiązków przez członka komisji</w:t>
      </w:r>
      <w:r w:rsidR="00481124">
        <w:rPr>
          <w:sz w:val="26"/>
          <w:szCs w:val="26"/>
        </w:rPr>
        <w:t>;</w:t>
      </w:r>
    </w:p>
    <w:p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586D01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:rsidR="00365D89" w:rsidRPr="00652CCA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6F7BB6">
        <w:rPr>
          <w:strike/>
          <w:sz w:val="26"/>
          <w:szCs w:val="26"/>
        </w:rPr>
        <w:t>komisarz wyborczy</w:t>
      </w:r>
      <w:r w:rsidRPr="006F7BB6">
        <w:rPr>
          <w:strike/>
          <w:sz w:val="26"/>
          <w:szCs w:val="26"/>
        </w:rPr>
        <w:t xml:space="preserve"> zawiadamia pełnomocnika wyborc</w:t>
      </w:r>
      <w:r w:rsidR="007E4EFF" w:rsidRPr="006F7BB6">
        <w:rPr>
          <w:strike/>
          <w:sz w:val="26"/>
          <w:szCs w:val="26"/>
        </w:rPr>
        <w:t>zego tego komitetu wyborczego o </w:t>
      </w:r>
      <w:r w:rsidRPr="006F7BB6">
        <w:rPr>
          <w:strike/>
          <w:sz w:val="26"/>
          <w:szCs w:val="26"/>
        </w:rPr>
        <w:t>możliwości zgłoszenia nowego kandydata, w terminie 3 dni od dnia otrzymania zawiadomienia, z zastrzeżeniem ust. 7. W razie niezgłoszenia kandydata w tym terminie</w:t>
      </w:r>
      <w:r w:rsidRPr="004108E5">
        <w:rPr>
          <w:sz w:val="26"/>
          <w:szCs w:val="26"/>
        </w:rPr>
        <w:t xml:space="preserve"> </w:t>
      </w:r>
      <w:r w:rsidR="0035639F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w sposób określony </w:t>
      </w:r>
      <w:r w:rsidR="009C2E56" w:rsidRPr="00652CCA">
        <w:rPr>
          <w:sz w:val="26"/>
          <w:szCs w:val="26"/>
        </w:rPr>
        <w:t xml:space="preserve">w </w:t>
      </w:r>
      <w:r w:rsidR="008D232E" w:rsidRPr="00652CCA">
        <w:rPr>
          <w:sz w:val="26"/>
          <w:szCs w:val="26"/>
        </w:rPr>
        <w:t xml:space="preserve">§ </w:t>
      </w:r>
      <w:r w:rsidR="00652CCA" w:rsidRPr="00652CCA">
        <w:rPr>
          <w:sz w:val="26"/>
          <w:szCs w:val="26"/>
        </w:rPr>
        <w:t>16</w:t>
      </w:r>
      <w:r w:rsidR="00130C59">
        <w:rPr>
          <w:sz w:val="26"/>
          <w:szCs w:val="26"/>
        </w:rPr>
        <w:t xml:space="preserve"> ust. 2-4</w:t>
      </w:r>
      <w:r w:rsidR="006F7BB6">
        <w:rPr>
          <w:sz w:val="26"/>
          <w:szCs w:val="26"/>
        </w:rPr>
        <w:t>, chyba że wraz z zawi</w:t>
      </w:r>
      <w:r w:rsidR="00532C4C">
        <w:rPr>
          <w:sz w:val="26"/>
          <w:szCs w:val="26"/>
        </w:rPr>
        <w:t>adomieniem o przyczynie powodują</w:t>
      </w:r>
      <w:r w:rsidR="006F7BB6">
        <w:rPr>
          <w:sz w:val="26"/>
          <w:szCs w:val="26"/>
        </w:rPr>
        <w:t>cej wygaśnięcie członkostwa wpłynęło zgłoszenie nowej kandydatury od pełnomocnika tego komitetu.</w:t>
      </w:r>
    </w:p>
    <w:p w:rsidR="00365D89" w:rsidRPr="006F7BB6" w:rsidRDefault="00E10AE8" w:rsidP="002E21EA">
      <w:pPr>
        <w:spacing w:after="0" w:line="380" w:lineRule="exact"/>
        <w:jc w:val="both"/>
        <w:rPr>
          <w:strike/>
          <w:sz w:val="26"/>
          <w:szCs w:val="26"/>
        </w:rPr>
      </w:pPr>
      <w:r w:rsidRPr="006F7BB6">
        <w:rPr>
          <w:strike/>
          <w:sz w:val="26"/>
          <w:szCs w:val="26"/>
        </w:rPr>
        <w:t xml:space="preserve">7. Jeżeli wygaśnięcie członkostwa nastąpiło przed dniem wyborów w terminie uniemożliwiającym zgłoszenie przez pełnomocnika nowego kandydata, </w:t>
      </w:r>
      <w:r w:rsidR="001F4EC5" w:rsidRPr="006F7BB6">
        <w:rPr>
          <w:strike/>
          <w:sz w:val="26"/>
          <w:szCs w:val="26"/>
        </w:rPr>
        <w:t>komisarz wyborczy</w:t>
      </w:r>
      <w:r w:rsidRPr="006F7BB6">
        <w:rPr>
          <w:strike/>
          <w:sz w:val="26"/>
          <w:szCs w:val="26"/>
        </w:rPr>
        <w:t xml:space="preserve"> uzupełnia skład komisji spośród wyborców ujętych w stałym rejestrze wyborców</w:t>
      </w:r>
      <w:r w:rsidR="001F4EC5" w:rsidRPr="006F7BB6">
        <w:rPr>
          <w:strike/>
          <w:sz w:val="26"/>
          <w:szCs w:val="26"/>
        </w:rPr>
        <w:t xml:space="preserve"> jednej z gmin z obszaru danego województwa</w:t>
      </w:r>
      <w:r w:rsidR="003F55A8" w:rsidRPr="006F7BB6">
        <w:rPr>
          <w:strike/>
          <w:sz w:val="26"/>
          <w:szCs w:val="26"/>
        </w:rPr>
        <w:t>, chyba że wraz z </w:t>
      </w:r>
      <w:r w:rsidRPr="006F7BB6">
        <w:rPr>
          <w:strike/>
          <w:sz w:val="26"/>
          <w:szCs w:val="26"/>
        </w:rPr>
        <w:t>zawiadomieniem o przyczynie powodującej wygaśnięcie członkostwa wpłynęło zgłoszenie nowej kandydatury od pełnomocnika wyborczego, o którym mowa w ust. 6.</w:t>
      </w:r>
    </w:p>
    <w:p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1A6F35">
        <w:rPr>
          <w:sz w:val="26"/>
          <w:szCs w:val="26"/>
        </w:rPr>
        <w:t>z dnia 11 kwietnia 2011 r. w </w:t>
      </w:r>
      <w:r w:rsidR="00BA341B" w:rsidRPr="00BA341B">
        <w:rPr>
          <w:sz w:val="26"/>
          <w:szCs w:val="26"/>
        </w:rPr>
        <w:t xml:space="preserve">sprawie powoływania obwodowych komisji wyborczych w obwodach głosowania </w:t>
      </w:r>
      <w:r w:rsidR="00BA341B" w:rsidRPr="00BA341B">
        <w:rPr>
          <w:sz w:val="26"/>
          <w:szCs w:val="26"/>
        </w:rPr>
        <w:lastRenderedPageBreak/>
        <w:t xml:space="preserve">utworzonych w kraju, w wyborach do Sejmu Rzeczypospolitej Polskiej i do Senatu Rzeczypospolitej Polskiej, Prezydenta Rzeczypospolitej Polskiej oraz do Parlamentu Europejskiego </w:t>
      </w:r>
      <w:r w:rsidR="00BA341B">
        <w:rPr>
          <w:sz w:val="26"/>
          <w:szCs w:val="26"/>
        </w:rPr>
        <w:t>w Rzeczypospolitej Polskiej (M.</w:t>
      </w:r>
      <w:r w:rsidR="00BA341B" w:rsidRPr="00BA341B">
        <w:rPr>
          <w:sz w:val="26"/>
          <w:szCs w:val="26"/>
        </w:rPr>
        <w:t>P. poz. 345</w:t>
      </w:r>
      <w:r w:rsidR="00BA341B">
        <w:rPr>
          <w:sz w:val="26"/>
          <w:szCs w:val="26"/>
        </w:rPr>
        <w:t xml:space="preserve"> oraz</w:t>
      </w:r>
      <w:r w:rsidR="008B4530">
        <w:rPr>
          <w:sz w:val="26"/>
          <w:szCs w:val="26"/>
        </w:rPr>
        <w:t xml:space="preserve"> z 2015 r. poz. 223 i </w:t>
      </w:r>
      <w:r w:rsidR="00BA341B">
        <w:rPr>
          <w:sz w:val="26"/>
          <w:szCs w:val="26"/>
        </w:rPr>
        <w:t>827</w:t>
      </w:r>
      <w:r w:rsidR="00BA341B" w:rsidRPr="00BA341B">
        <w:rPr>
          <w:sz w:val="26"/>
          <w:szCs w:val="26"/>
        </w:rPr>
        <w:t>).</w:t>
      </w:r>
    </w:p>
    <w:p w:rsidR="00365D89" w:rsidRPr="004108E5" w:rsidRDefault="007B2E6A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:rsidR="00F46AFC" w:rsidRPr="004108E5" w:rsidRDefault="00783ED0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:rsidR="00F46AFC" w:rsidRPr="004108E5" w:rsidRDefault="00532C4C" w:rsidP="002E21EA">
      <w:pPr>
        <w:suppressAutoHyphens/>
        <w:spacing w:before="600" w:line="380" w:lineRule="exact"/>
        <w:ind w:left="4536"/>
        <w:jc w:val="center"/>
      </w:pPr>
      <w:r>
        <w:t xml:space="preserve">/-/ </w:t>
      </w:r>
      <w:bookmarkStart w:id="0" w:name="_GoBack"/>
      <w:bookmarkEnd w:id="0"/>
      <w:r w:rsidR="00783ED0">
        <w:t xml:space="preserve">Wiesław </w:t>
      </w:r>
      <w:proofErr w:type="spellStart"/>
      <w:r w:rsidR="00783ED0">
        <w:t>Kozielewicz</w:t>
      </w:r>
      <w:proofErr w:type="spellEnd"/>
    </w:p>
    <w:sectPr w:rsidR="00F46AFC" w:rsidRPr="004108E5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584" w:rsidRDefault="00D07584" w:rsidP="00777F3B">
      <w:pPr>
        <w:spacing w:after="0" w:line="240" w:lineRule="auto"/>
      </w:pPr>
      <w:r>
        <w:separator/>
      </w:r>
    </w:p>
  </w:endnote>
  <w:endnote w:type="continuationSeparator" w:id="0">
    <w:p w:rsidR="00D07584" w:rsidRDefault="00D07584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C4C">
          <w:rPr>
            <w:noProof/>
          </w:rPr>
          <w:t>10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584" w:rsidRDefault="00D07584" w:rsidP="00777F3B">
      <w:pPr>
        <w:spacing w:after="0" w:line="240" w:lineRule="auto"/>
      </w:pPr>
      <w:r>
        <w:separator/>
      </w:r>
    </w:p>
  </w:footnote>
  <w:footnote w:type="continuationSeparator" w:id="0">
    <w:p w:rsidR="00D07584" w:rsidRDefault="00D07584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16C4"/>
    <w:rsid w:val="00036095"/>
    <w:rsid w:val="00041340"/>
    <w:rsid w:val="00045DEC"/>
    <w:rsid w:val="0006503D"/>
    <w:rsid w:val="0006596B"/>
    <w:rsid w:val="00076D80"/>
    <w:rsid w:val="0008393A"/>
    <w:rsid w:val="000932A8"/>
    <w:rsid w:val="000A30EB"/>
    <w:rsid w:val="000C37A5"/>
    <w:rsid w:val="000C4315"/>
    <w:rsid w:val="000C4FB1"/>
    <w:rsid w:val="000C5C44"/>
    <w:rsid w:val="0010277F"/>
    <w:rsid w:val="00104AE9"/>
    <w:rsid w:val="00107F2D"/>
    <w:rsid w:val="00111FF7"/>
    <w:rsid w:val="00130C59"/>
    <w:rsid w:val="00131D27"/>
    <w:rsid w:val="001333C4"/>
    <w:rsid w:val="0013422C"/>
    <w:rsid w:val="0013717F"/>
    <w:rsid w:val="00161AAE"/>
    <w:rsid w:val="001847F5"/>
    <w:rsid w:val="00193162"/>
    <w:rsid w:val="001A038F"/>
    <w:rsid w:val="001A1EEE"/>
    <w:rsid w:val="001A6F35"/>
    <w:rsid w:val="001B1C9F"/>
    <w:rsid w:val="001E1E82"/>
    <w:rsid w:val="001E28B7"/>
    <w:rsid w:val="001E3BAE"/>
    <w:rsid w:val="001E7A6F"/>
    <w:rsid w:val="001F4EC5"/>
    <w:rsid w:val="001F6184"/>
    <w:rsid w:val="00207B95"/>
    <w:rsid w:val="002159F7"/>
    <w:rsid w:val="00234596"/>
    <w:rsid w:val="00235A7A"/>
    <w:rsid w:val="002403CA"/>
    <w:rsid w:val="00280EE7"/>
    <w:rsid w:val="00293B15"/>
    <w:rsid w:val="002957B4"/>
    <w:rsid w:val="002A0D5B"/>
    <w:rsid w:val="002A4CCC"/>
    <w:rsid w:val="002A5936"/>
    <w:rsid w:val="002B44AF"/>
    <w:rsid w:val="002B6217"/>
    <w:rsid w:val="002E1242"/>
    <w:rsid w:val="002E21EA"/>
    <w:rsid w:val="00323A54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A0C2B"/>
    <w:rsid w:val="003B1BA0"/>
    <w:rsid w:val="003B70FB"/>
    <w:rsid w:val="003F1A37"/>
    <w:rsid w:val="003F55A8"/>
    <w:rsid w:val="0040259C"/>
    <w:rsid w:val="004108E5"/>
    <w:rsid w:val="0042369D"/>
    <w:rsid w:val="00441368"/>
    <w:rsid w:val="00446B37"/>
    <w:rsid w:val="0045093B"/>
    <w:rsid w:val="00463A04"/>
    <w:rsid w:val="00481124"/>
    <w:rsid w:val="004848A7"/>
    <w:rsid w:val="00486E30"/>
    <w:rsid w:val="00497D28"/>
    <w:rsid w:val="004A1C58"/>
    <w:rsid w:val="004A2D18"/>
    <w:rsid w:val="004A3BC3"/>
    <w:rsid w:val="004A764C"/>
    <w:rsid w:val="004C21AD"/>
    <w:rsid w:val="004D31A7"/>
    <w:rsid w:val="004F29E3"/>
    <w:rsid w:val="004F43FD"/>
    <w:rsid w:val="005032F0"/>
    <w:rsid w:val="00505532"/>
    <w:rsid w:val="00517E9A"/>
    <w:rsid w:val="00532C4C"/>
    <w:rsid w:val="0054205D"/>
    <w:rsid w:val="0054788B"/>
    <w:rsid w:val="005663BE"/>
    <w:rsid w:val="00586D01"/>
    <w:rsid w:val="005915A2"/>
    <w:rsid w:val="005A4993"/>
    <w:rsid w:val="005B7B5D"/>
    <w:rsid w:val="005D7516"/>
    <w:rsid w:val="005E15A4"/>
    <w:rsid w:val="006022CD"/>
    <w:rsid w:val="006027B4"/>
    <w:rsid w:val="006076AE"/>
    <w:rsid w:val="006276B6"/>
    <w:rsid w:val="00634155"/>
    <w:rsid w:val="00640A55"/>
    <w:rsid w:val="00642063"/>
    <w:rsid w:val="00652CCA"/>
    <w:rsid w:val="0065458A"/>
    <w:rsid w:val="00693B83"/>
    <w:rsid w:val="006B1B93"/>
    <w:rsid w:val="006C4287"/>
    <w:rsid w:val="006D6ED9"/>
    <w:rsid w:val="006F24EC"/>
    <w:rsid w:val="006F78E4"/>
    <w:rsid w:val="006F7BB6"/>
    <w:rsid w:val="00700D92"/>
    <w:rsid w:val="007028B8"/>
    <w:rsid w:val="00705918"/>
    <w:rsid w:val="00710444"/>
    <w:rsid w:val="00720043"/>
    <w:rsid w:val="00730E28"/>
    <w:rsid w:val="007455FC"/>
    <w:rsid w:val="007506F5"/>
    <w:rsid w:val="00750FF4"/>
    <w:rsid w:val="0077352A"/>
    <w:rsid w:val="00777F3B"/>
    <w:rsid w:val="00783ED0"/>
    <w:rsid w:val="00793012"/>
    <w:rsid w:val="007A78F1"/>
    <w:rsid w:val="007B2E6A"/>
    <w:rsid w:val="007B4D35"/>
    <w:rsid w:val="007C6677"/>
    <w:rsid w:val="007D3E96"/>
    <w:rsid w:val="007D6026"/>
    <w:rsid w:val="007E4EFF"/>
    <w:rsid w:val="0082304C"/>
    <w:rsid w:val="00831C67"/>
    <w:rsid w:val="00842B62"/>
    <w:rsid w:val="00843EEE"/>
    <w:rsid w:val="008453E7"/>
    <w:rsid w:val="00883027"/>
    <w:rsid w:val="008B4530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C01ED"/>
    <w:rsid w:val="009C2E56"/>
    <w:rsid w:val="009D0A3C"/>
    <w:rsid w:val="009D4EB1"/>
    <w:rsid w:val="009E3D0A"/>
    <w:rsid w:val="009E7D09"/>
    <w:rsid w:val="009F24F8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AF6482"/>
    <w:rsid w:val="00B03D5F"/>
    <w:rsid w:val="00B073B1"/>
    <w:rsid w:val="00B11008"/>
    <w:rsid w:val="00B113E6"/>
    <w:rsid w:val="00B20ACB"/>
    <w:rsid w:val="00B54DF3"/>
    <w:rsid w:val="00B73316"/>
    <w:rsid w:val="00B80DE2"/>
    <w:rsid w:val="00B820F7"/>
    <w:rsid w:val="00BA341B"/>
    <w:rsid w:val="00BD1E89"/>
    <w:rsid w:val="00BF419F"/>
    <w:rsid w:val="00C00FFC"/>
    <w:rsid w:val="00C1109A"/>
    <w:rsid w:val="00C11627"/>
    <w:rsid w:val="00C11FAF"/>
    <w:rsid w:val="00C55974"/>
    <w:rsid w:val="00C61071"/>
    <w:rsid w:val="00C6142B"/>
    <w:rsid w:val="00C679EB"/>
    <w:rsid w:val="00C74F25"/>
    <w:rsid w:val="00C76F8E"/>
    <w:rsid w:val="00C84743"/>
    <w:rsid w:val="00C9283D"/>
    <w:rsid w:val="00C957CF"/>
    <w:rsid w:val="00C95B44"/>
    <w:rsid w:val="00C95EFD"/>
    <w:rsid w:val="00CB0270"/>
    <w:rsid w:val="00CB045E"/>
    <w:rsid w:val="00CC2842"/>
    <w:rsid w:val="00CC61B8"/>
    <w:rsid w:val="00CD4C22"/>
    <w:rsid w:val="00CE4F2E"/>
    <w:rsid w:val="00CE5546"/>
    <w:rsid w:val="00D07584"/>
    <w:rsid w:val="00D0762C"/>
    <w:rsid w:val="00D41D7A"/>
    <w:rsid w:val="00D43997"/>
    <w:rsid w:val="00D462A4"/>
    <w:rsid w:val="00D54708"/>
    <w:rsid w:val="00D9160F"/>
    <w:rsid w:val="00D938B0"/>
    <w:rsid w:val="00DA36FD"/>
    <w:rsid w:val="00DC0AF8"/>
    <w:rsid w:val="00DC6D02"/>
    <w:rsid w:val="00DE20B4"/>
    <w:rsid w:val="00DF36BA"/>
    <w:rsid w:val="00DF64AD"/>
    <w:rsid w:val="00DF799F"/>
    <w:rsid w:val="00E03C9F"/>
    <w:rsid w:val="00E10AE8"/>
    <w:rsid w:val="00E11EB8"/>
    <w:rsid w:val="00E1448C"/>
    <w:rsid w:val="00E3061C"/>
    <w:rsid w:val="00E54AAD"/>
    <w:rsid w:val="00E67B1A"/>
    <w:rsid w:val="00E70B8C"/>
    <w:rsid w:val="00E72966"/>
    <w:rsid w:val="00E73171"/>
    <w:rsid w:val="00E7387E"/>
    <w:rsid w:val="00E90F07"/>
    <w:rsid w:val="00EB3FB4"/>
    <w:rsid w:val="00ED732C"/>
    <w:rsid w:val="00F00C2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816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CE966-B5CB-404A-B082-44FB9973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2864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Elżbieta Białkowska</cp:lastModifiedBy>
  <cp:revision>3</cp:revision>
  <cp:lastPrinted>2019-02-21T08:44:00Z</cp:lastPrinted>
  <dcterms:created xsi:type="dcterms:W3CDTF">2020-02-18T08:31:00Z</dcterms:created>
  <dcterms:modified xsi:type="dcterms:W3CDTF">2020-02-18T08:54:00Z</dcterms:modified>
</cp:coreProperties>
</file>